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CF45" w14:textId="2FC31807" w:rsidR="00012A76" w:rsidRPr="00012A76" w:rsidRDefault="00012A76" w:rsidP="00012A76">
      <w:pPr>
        <w:jc w:val="center"/>
        <w:rPr>
          <w:rFonts w:ascii="黑体" w:eastAsia="黑体" w:hAnsi="黑体" w:cs="仿宋_GB2312"/>
          <w:color w:val="000000" w:themeColor="text1"/>
          <w:sz w:val="32"/>
          <w:szCs w:val="32"/>
          <w:shd w:val="clear" w:color="auto" w:fill="FFFFFF"/>
        </w:rPr>
      </w:pPr>
      <w:r w:rsidRPr="00012A76">
        <w:rPr>
          <w:rFonts w:ascii="黑体" w:eastAsia="黑体" w:hAnsi="黑体" w:cs="仿宋_GB2312" w:hint="eastAsia"/>
          <w:color w:val="000000" w:themeColor="text1"/>
          <w:sz w:val="32"/>
          <w:szCs w:val="32"/>
          <w:shd w:val="clear" w:color="auto" w:fill="FFFFFF"/>
        </w:rPr>
        <w:t>人事处处长/副处长</w:t>
      </w:r>
      <w:r w:rsidRPr="00012A76">
        <w:rPr>
          <w:rFonts w:ascii="黑体" w:eastAsia="黑体" w:hAnsi="黑体" w:cs="仿宋_GB2312" w:hint="eastAsia"/>
          <w:color w:val="000000" w:themeColor="text1"/>
          <w:sz w:val="32"/>
          <w:szCs w:val="32"/>
          <w:shd w:val="clear" w:color="auto" w:fill="FFFFFF"/>
        </w:rPr>
        <w:t>岗位描述</w:t>
      </w:r>
    </w:p>
    <w:p w14:paraId="11374482" w14:textId="77777777" w:rsidR="00012A76" w:rsidRDefault="00012A76" w:rsidP="00012A76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0FCD719F" w14:textId="72FDE496" w:rsidR="00012A76" w:rsidRPr="00CC4EDA" w:rsidRDefault="00012A76" w:rsidP="00012A76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薪资/月度+年度+专项（10-20万/年）     学历/本科     经验/5年及以上</w:t>
      </w: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服务型、咨询型、培训型单位人力资源管理经验</w:t>
      </w:r>
    </w:p>
    <w:p w14:paraId="4AC35F5F" w14:textId="77777777" w:rsidR="00012A76" w:rsidRDefault="00012A76" w:rsidP="00012A76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578C9549" w14:textId="104BE601" w:rsidR="00012A76" w:rsidRPr="00CC4EDA" w:rsidRDefault="00012A76" w:rsidP="00012A76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任职要求：</w:t>
      </w:r>
    </w:p>
    <w:p w14:paraId="4747F805" w14:textId="2FD10ACA" w:rsidR="00012A76" w:rsidRPr="00CC4EDA" w:rsidRDefault="00012A76" w:rsidP="00012A7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1.人力资源相关专业，熟练人力资源各模块应用，具有中级经济师或人资资源管理师二级者优先考虑；</w:t>
      </w: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  <w:t xml:space="preserve">    </w:t>
      </w: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2.年龄30-45岁，</w:t>
      </w: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身心健康、体能充沛、</w:t>
      </w: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具有良好的书面、口头表达能力，具有亲和力和服务意识，沟通领悟能力强，原则性强，</w:t>
      </w: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爱岗敬业，无私奉献</w:t>
      </w: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，有良好的执行力和职业素养，能承受较大的工作压力；</w:t>
      </w:r>
    </w:p>
    <w:p w14:paraId="2F02C43D" w14:textId="77777777" w:rsidR="00012A76" w:rsidRPr="00CC4EDA" w:rsidRDefault="00012A76" w:rsidP="00012A7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3.熟练使用常用办公软件及相关人事管理软件，了解国家各项劳动人事法规政策；</w:t>
      </w:r>
    </w:p>
    <w:p w14:paraId="4C3F1209" w14:textId="77777777" w:rsidR="00012A76" w:rsidRDefault="00012A76" w:rsidP="00012A76">
      <w:pPr>
        <w:ind w:firstLineChars="200" w:firstLine="640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4.党员或者预备党员优先。</w:t>
      </w: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br/>
      </w:r>
    </w:p>
    <w:p w14:paraId="182F2BA2" w14:textId="442EA364" w:rsidR="00012A76" w:rsidRPr="00CC4EDA" w:rsidRDefault="00012A76" w:rsidP="00012A76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岗位职责：</w:t>
      </w:r>
    </w:p>
    <w:p w14:paraId="64A9A6AA" w14:textId="77777777" w:rsidR="00012A76" w:rsidRPr="00CC4EDA" w:rsidRDefault="00012A76" w:rsidP="00012A7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1.拟定人力资源规划方案、并监督各项计划的实施；</w:t>
      </w:r>
    </w:p>
    <w:p w14:paraId="5B6BA62B" w14:textId="77777777" w:rsidR="00012A76" w:rsidRPr="00CC4EDA" w:rsidRDefault="00012A76" w:rsidP="00012A7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2.建立与指导设计人力资源管理模式（包含招聘、培训、绩效、薪酬及员工发展等体系的全面建设）制定和完善人力资源管理制度；</w:t>
      </w:r>
    </w:p>
    <w:p w14:paraId="4BD2945D" w14:textId="77777777" w:rsidR="00012A76" w:rsidRPr="00CC4EDA" w:rsidRDefault="00012A76" w:rsidP="00012A7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3.负责指导工作分析、岗位说明书与定岗定编工作，提出机构设置和岗位职责设计方案，对学校组织结构设计提出合理改进方案；</w:t>
      </w:r>
    </w:p>
    <w:p w14:paraId="68929E55" w14:textId="77777777" w:rsidR="00012A76" w:rsidRPr="00CC4EDA" w:rsidRDefault="00012A76" w:rsidP="00012A7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4.擅长各类中高端人才的甄别和选拔，完善学校人才储备和梯队建设；</w:t>
      </w:r>
    </w:p>
    <w:p w14:paraId="5BD107F5" w14:textId="77777777" w:rsidR="00012A76" w:rsidRPr="00CC4EDA" w:rsidRDefault="00012A76" w:rsidP="00012A7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5.负责设计学校绩效考核管理体系与方案，并推行实施建立员工激励机制，组织制定学校的奖惩制度，根据员工的工作表现，提议确定员工的人事变动或奖惩，协调各处室之间人员使用、考核、评先及人事管理的有关问题；</w:t>
      </w:r>
    </w:p>
    <w:p w14:paraId="7D2B1D1D" w14:textId="77777777" w:rsidR="00012A76" w:rsidRPr="00CC4EDA" w:rsidRDefault="00012A76" w:rsidP="00012A7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CC4E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6.负责制定本处室工作计划，安排和督导人事处日常工作，检查处室工作进度，发现问题及时提出纠正，并予以解决，确保处室整体工作的节奏和效率。</w:t>
      </w:r>
    </w:p>
    <w:p w14:paraId="38C6205D" w14:textId="77777777" w:rsidR="00012A76" w:rsidRPr="00012A76" w:rsidRDefault="00012A76"/>
    <w:sectPr w:rsidR="00012A76" w:rsidRPr="00012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76"/>
    <w:rsid w:val="0001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AF81"/>
  <w15:chartTrackingRefBased/>
  <w15:docId w15:val="{07355473-F341-4EA1-98A4-D73B81BA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A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2021-03-25T08:17:00Z</dcterms:created>
  <dcterms:modified xsi:type="dcterms:W3CDTF">2021-03-25T08:18:00Z</dcterms:modified>
</cp:coreProperties>
</file>